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09A" w:rsidRPr="00BD071C" w:rsidRDefault="008C309A" w:rsidP="008C309A">
      <w:pPr>
        <w:shd w:val="clear" w:color="auto" w:fill="FFFFFF"/>
        <w:spacing w:after="120" w:line="264" w:lineRule="atLeast"/>
        <w:outlineLvl w:val="2"/>
        <w:rPr>
          <w:rFonts w:ascii="Arial" w:eastAsia="Times New Roman" w:hAnsi="Arial" w:cs="Arial"/>
          <w:b/>
          <w:bCs/>
          <w:color w:val="292724"/>
          <w:sz w:val="36"/>
          <w:szCs w:val="36"/>
          <w:lang w:eastAsia="pl-PL"/>
        </w:rPr>
      </w:pPr>
      <w:r w:rsidRPr="00BD071C">
        <w:rPr>
          <w:rFonts w:ascii="Arial" w:eastAsia="Times New Roman" w:hAnsi="Arial" w:cs="Arial"/>
          <w:b/>
          <w:bCs/>
          <w:color w:val="292724"/>
          <w:sz w:val="36"/>
          <w:szCs w:val="36"/>
          <w:lang w:eastAsia="pl-PL"/>
        </w:rPr>
        <w:t>ul. Warszawska 14, Jedlanka</w:t>
      </w:r>
    </w:p>
    <w:p w:rsidR="008C309A" w:rsidRPr="00BD071C" w:rsidRDefault="008C309A" w:rsidP="008C309A">
      <w:pPr>
        <w:shd w:val="clear" w:color="auto" w:fill="FFFFFF"/>
        <w:spacing w:after="0" w:line="264" w:lineRule="atLeast"/>
        <w:jc w:val="right"/>
        <w:rPr>
          <w:rFonts w:ascii="Arial" w:eastAsia="Times New Roman" w:hAnsi="Arial" w:cs="Arial"/>
          <w:color w:val="292724"/>
          <w:sz w:val="36"/>
          <w:szCs w:val="36"/>
          <w:lang w:eastAsia="pl-PL"/>
        </w:rPr>
      </w:pPr>
      <w:r w:rsidRPr="00BD071C">
        <w:rPr>
          <w:rFonts w:ascii="Arial" w:eastAsia="Times New Roman" w:hAnsi="Arial" w:cs="Arial"/>
          <w:color w:val="292724"/>
          <w:sz w:val="36"/>
          <w:szCs w:val="36"/>
          <w:lang w:eastAsia="pl-PL"/>
        </w:rPr>
        <w:t> </w:t>
      </w:r>
      <w:hyperlink r:id="rId5" w:history="1">
        <w:r w:rsidRPr="00BD071C">
          <w:rPr>
            <w:rFonts w:ascii="Arial" w:eastAsia="Times New Roman" w:hAnsi="Arial" w:cs="Arial"/>
            <w:color w:val="614994"/>
            <w:sz w:val="36"/>
            <w:szCs w:val="36"/>
            <w:lang w:eastAsia="pl-PL"/>
          </w:rPr>
          <w:t>Pokaż numer KW</w:t>
        </w:r>
      </w:hyperlink>
    </w:p>
    <w:p w:rsidR="008C309A" w:rsidRPr="00BD071C" w:rsidRDefault="008C309A" w:rsidP="008C309A">
      <w:pPr>
        <w:shd w:val="clear" w:color="auto" w:fill="FFFFFF"/>
        <w:spacing w:after="0" w:line="264" w:lineRule="atLeast"/>
        <w:rPr>
          <w:rFonts w:ascii="Arial" w:eastAsia="Times New Roman" w:hAnsi="Arial" w:cs="Arial"/>
          <w:color w:val="292724"/>
          <w:sz w:val="36"/>
          <w:szCs w:val="36"/>
          <w:lang w:eastAsia="pl-PL"/>
        </w:rPr>
      </w:pPr>
      <w:r w:rsidRPr="00BD071C">
        <w:rPr>
          <w:rFonts w:ascii="Arial" w:eastAsia="Times New Roman" w:hAnsi="Arial" w:cs="Arial"/>
          <w:color w:val="292724"/>
          <w:sz w:val="36"/>
          <w:szCs w:val="36"/>
          <w:lang w:eastAsia="pl-PL"/>
        </w:rPr>
        <w:t> </w:t>
      </w:r>
      <w:r w:rsidRPr="00BD071C">
        <w:rPr>
          <w:rFonts w:ascii="Arial" w:eastAsia="Times New Roman" w:hAnsi="Arial" w:cs="Arial"/>
          <w:b/>
          <w:bCs/>
          <w:color w:val="292724"/>
          <w:sz w:val="36"/>
          <w:szCs w:val="36"/>
          <w:lang w:eastAsia="pl-PL"/>
        </w:rPr>
        <w:t>Działki:</w:t>
      </w:r>
    </w:p>
    <w:p w:rsidR="008C309A" w:rsidRPr="00BD071C" w:rsidRDefault="008C309A" w:rsidP="008C309A">
      <w:pPr>
        <w:numPr>
          <w:ilvl w:val="0"/>
          <w:numId w:val="1"/>
        </w:numPr>
        <w:shd w:val="clear" w:color="auto" w:fill="FFFFFF"/>
        <w:spacing w:beforeAutospacing="1" w:after="100" w:afterAutospacing="1" w:line="264" w:lineRule="atLeast"/>
        <w:ind w:left="0"/>
        <w:rPr>
          <w:rFonts w:ascii="Arial" w:eastAsia="Times New Roman" w:hAnsi="Arial" w:cs="Arial"/>
          <w:color w:val="292724"/>
          <w:sz w:val="36"/>
          <w:szCs w:val="36"/>
          <w:lang w:eastAsia="pl-PL"/>
        </w:rPr>
      </w:pPr>
      <w:r w:rsidRPr="00BD071C">
        <w:rPr>
          <w:rFonts w:ascii="Arial" w:eastAsia="Times New Roman" w:hAnsi="Arial" w:cs="Arial"/>
          <w:color w:val="292724"/>
          <w:sz w:val="36"/>
          <w:szCs w:val="36"/>
          <w:lang w:eastAsia="pl-PL"/>
        </w:rPr>
        <w:t> 061108_2.0010.140 -</w:t>
      </w:r>
    </w:p>
    <w:p w:rsidR="008C309A" w:rsidRPr="00BD071C" w:rsidRDefault="008C309A" w:rsidP="008C309A">
      <w:pPr>
        <w:numPr>
          <w:ilvl w:val="0"/>
          <w:numId w:val="1"/>
        </w:numPr>
        <w:shd w:val="clear" w:color="auto" w:fill="FFFFFF"/>
        <w:spacing w:beforeAutospacing="1" w:after="100" w:afterAutospacing="1" w:line="264" w:lineRule="atLeast"/>
        <w:ind w:left="0"/>
        <w:rPr>
          <w:rFonts w:ascii="Arial" w:eastAsia="Times New Roman" w:hAnsi="Arial" w:cs="Arial"/>
          <w:color w:val="292724"/>
          <w:sz w:val="36"/>
          <w:szCs w:val="36"/>
          <w:lang w:eastAsia="pl-PL"/>
        </w:rPr>
      </w:pPr>
      <w:r w:rsidRPr="00BD071C">
        <w:rPr>
          <w:rFonts w:ascii="Arial" w:eastAsia="Times New Roman" w:hAnsi="Arial" w:cs="Arial"/>
          <w:color w:val="292724"/>
          <w:sz w:val="36"/>
          <w:szCs w:val="36"/>
          <w:lang w:eastAsia="pl-PL"/>
        </w:rPr>
        <w:t> 061108_2.0010.1662 -</w:t>
      </w:r>
    </w:p>
    <w:p w:rsidR="008C309A" w:rsidRPr="00BD071C" w:rsidRDefault="008C309A" w:rsidP="008C309A">
      <w:pPr>
        <w:numPr>
          <w:ilvl w:val="0"/>
          <w:numId w:val="1"/>
        </w:numPr>
        <w:shd w:val="clear" w:color="auto" w:fill="FFFFFF"/>
        <w:spacing w:beforeAutospacing="1" w:after="100" w:afterAutospacing="1" w:line="264" w:lineRule="atLeast"/>
        <w:ind w:left="0"/>
        <w:rPr>
          <w:rFonts w:ascii="Arial" w:eastAsia="Times New Roman" w:hAnsi="Arial" w:cs="Arial"/>
          <w:color w:val="292724"/>
          <w:sz w:val="36"/>
          <w:szCs w:val="36"/>
          <w:lang w:eastAsia="pl-PL"/>
        </w:rPr>
      </w:pPr>
      <w:r w:rsidRPr="00BD071C">
        <w:rPr>
          <w:rFonts w:ascii="Arial" w:eastAsia="Times New Roman" w:hAnsi="Arial" w:cs="Arial"/>
          <w:color w:val="292724"/>
          <w:sz w:val="36"/>
          <w:szCs w:val="36"/>
          <w:lang w:eastAsia="pl-PL"/>
        </w:rPr>
        <w:t> 061108_2.0010.1750 -</w:t>
      </w:r>
    </w:p>
    <w:p w:rsidR="008C309A" w:rsidRPr="00BD071C" w:rsidRDefault="008C309A" w:rsidP="008C309A">
      <w:pPr>
        <w:numPr>
          <w:ilvl w:val="0"/>
          <w:numId w:val="1"/>
        </w:numPr>
        <w:shd w:val="clear" w:color="auto" w:fill="FFFFFF"/>
        <w:spacing w:beforeAutospacing="1" w:after="100" w:afterAutospacing="1" w:line="264" w:lineRule="atLeast"/>
        <w:ind w:left="0"/>
        <w:rPr>
          <w:rFonts w:ascii="Arial" w:eastAsia="Times New Roman" w:hAnsi="Arial" w:cs="Arial"/>
          <w:color w:val="292724"/>
          <w:sz w:val="36"/>
          <w:szCs w:val="36"/>
          <w:lang w:eastAsia="pl-PL"/>
        </w:rPr>
      </w:pPr>
      <w:r w:rsidRPr="00BD071C">
        <w:rPr>
          <w:rFonts w:ascii="Arial" w:eastAsia="Times New Roman" w:hAnsi="Arial" w:cs="Arial"/>
          <w:color w:val="292724"/>
          <w:sz w:val="36"/>
          <w:szCs w:val="36"/>
          <w:lang w:eastAsia="pl-PL"/>
        </w:rPr>
        <w:t> 061108_2.0010.1890 -</w:t>
      </w:r>
    </w:p>
    <w:p w:rsidR="008C309A" w:rsidRPr="00BD071C" w:rsidRDefault="008C309A" w:rsidP="008C309A">
      <w:pPr>
        <w:numPr>
          <w:ilvl w:val="0"/>
          <w:numId w:val="1"/>
        </w:numPr>
        <w:shd w:val="clear" w:color="auto" w:fill="FFFFFF"/>
        <w:spacing w:beforeAutospacing="1" w:after="100" w:afterAutospacing="1" w:line="264" w:lineRule="atLeast"/>
        <w:ind w:left="0"/>
        <w:rPr>
          <w:rFonts w:ascii="Arial" w:eastAsia="Times New Roman" w:hAnsi="Arial" w:cs="Arial"/>
          <w:color w:val="292724"/>
          <w:sz w:val="36"/>
          <w:szCs w:val="36"/>
          <w:lang w:eastAsia="pl-PL"/>
        </w:rPr>
      </w:pPr>
      <w:r w:rsidRPr="00BD071C">
        <w:rPr>
          <w:rFonts w:ascii="Arial" w:eastAsia="Times New Roman" w:hAnsi="Arial" w:cs="Arial"/>
          <w:color w:val="292724"/>
          <w:sz w:val="36"/>
          <w:szCs w:val="36"/>
          <w:lang w:eastAsia="pl-PL"/>
        </w:rPr>
        <w:t> 061108_2.0010.306 -</w:t>
      </w:r>
    </w:p>
    <w:p w:rsidR="008C309A" w:rsidRPr="00BD071C" w:rsidRDefault="008C309A" w:rsidP="008C309A">
      <w:pPr>
        <w:numPr>
          <w:ilvl w:val="0"/>
          <w:numId w:val="1"/>
        </w:numPr>
        <w:shd w:val="clear" w:color="auto" w:fill="FFFFFF"/>
        <w:spacing w:beforeAutospacing="1" w:after="100" w:afterAutospacing="1" w:line="264" w:lineRule="atLeast"/>
        <w:ind w:left="0"/>
        <w:rPr>
          <w:rFonts w:ascii="Arial" w:eastAsia="Times New Roman" w:hAnsi="Arial" w:cs="Arial"/>
          <w:color w:val="292724"/>
          <w:sz w:val="36"/>
          <w:szCs w:val="36"/>
          <w:lang w:eastAsia="pl-PL"/>
        </w:rPr>
      </w:pPr>
      <w:r w:rsidRPr="00BD071C">
        <w:rPr>
          <w:rFonts w:ascii="Arial" w:eastAsia="Times New Roman" w:hAnsi="Arial" w:cs="Arial"/>
          <w:color w:val="292724"/>
          <w:sz w:val="36"/>
          <w:szCs w:val="36"/>
          <w:lang w:eastAsia="pl-PL"/>
        </w:rPr>
        <w:t> 061108_2.0010.676 -</w:t>
      </w:r>
    </w:p>
    <w:p w:rsidR="001B5E60" w:rsidRDefault="001B5E60"/>
    <w:p w:rsidR="00BD071C" w:rsidRDefault="00BD071C"/>
    <w:p w:rsidR="00FB2939" w:rsidRPr="00FB2939" w:rsidRDefault="00FB2939" w:rsidP="00FB2939">
      <w:pPr>
        <w:rPr>
          <w:b/>
          <w:bCs/>
          <w:i/>
          <w:iCs/>
        </w:rPr>
      </w:pPr>
      <w:r w:rsidRPr="00FB2939">
        <w:rPr>
          <w:b/>
          <w:bCs/>
          <w:i/>
          <w:iCs/>
        </w:rPr>
        <w:t>Numer księgi wieczystej - wyszukiwarka, informacje</w:t>
      </w:r>
    </w:p>
    <w:p w:rsidR="00FB2939" w:rsidRPr="00FB2939" w:rsidRDefault="00FB2939" w:rsidP="00FB2939">
      <w:r w:rsidRPr="00FB2939">
        <w:t xml:space="preserve">Jeśli chcemy uzyskać dostęp do księgi wieczystej aby </w:t>
      </w:r>
      <w:proofErr w:type="spellStart"/>
      <w:r w:rsidRPr="00FB2939">
        <w:t>przejżeć</w:t>
      </w:r>
      <w:proofErr w:type="spellEnd"/>
      <w:r w:rsidRPr="00FB2939">
        <w:t xml:space="preserve"> jej treść lub np. pobrać odpis księgi wieczystej z sądu potrzebujemy numer księgi wieczystej na który trzeba się powołać. Jak zbudowany jest numer księgi wieczystej oraz skąd go wziąć jeśli dysponujemy tylko adresem nieruchomości lub numerem działki postaramy się odpowiedzieć w niniejszym artykule.</w:t>
      </w:r>
    </w:p>
    <w:p w:rsidR="00FB2939" w:rsidRPr="00FB2939" w:rsidRDefault="00FB2939" w:rsidP="00FB2939">
      <w:r w:rsidRPr="00FB2939">
        <w:t xml:space="preserve">Niegdyś każdy numer księgi wieczystej składał się jedynie z cyfr - był to po prostu zwykły ciąg liczb bez żadnych specjalnych znaków czy liter. Obecnie, kiedy funkcjonuje już system nowych ksiąg wieczystych, a księgi wieczyste dostępne są w </w:t>
      </w:r>
      <w:proofErr w:type="spellStart"/>
      <w:r w:rsidRPr="00FB2939">
        <w:t>internecie</w:t>
      </w:r>
      <w:proofErr w:type="spellEnd"/>
      <w:r w:rsidRPr="00FB2939">
        <w:t xml:space="preserve">, aby w sposób jednoznaczny i szybki umożliwić identyfikację ksiąg wieczystych w całym systemie </w:t>
      </w:r>
      <w:proofErr w:type="spellStart"/>
      <w:r w:rsidRPr="00FB2939">
        <w:t>wieczystoksięgowym</w:t>
      </w:r>
      <w:proofErr w:type="spellEnd"/>
      <w:r w:rsidRPr="00FB2939">
        <w:t xml:space="preserve"> format numeru został zmieniony.</w:t>
      </w:r>
    </w:p>
    <w:p w:rsidR="00FB2939" w:rsidRPr="00FB2939" w:rsidRDefault="00FB2939" w:rsidP="00FB2939">
      <w:r w:rsidRPr="00FB2939">
        <w:t>Obecnie każdy numer księgi wieczystej (można go poznać dzięki </w:t>
      </w:r>
      <w:hyperlink r:id="rId6" w:tgtFrame="_blank" w:tooltip="Wyszukiwarka ksiąg wieczystych" w:history="1">
        <w:r w:rsidRPr="00FB2939">
          <w:rPr>
            <w:rStyle w:val="Hipercze"/>
          </w:rPr>
          <w:t>wyszukiwarce ksiąg wieczystych</w:t>
        </w:r>
      </w:hyperlink>
      <w:r w:rsidRPr="00FB2939">
        <w:t>) składa się z 3 części:</w:t>
      </w:r>
    </w:p>
    <w:p w:rsidR="00FB2939" w:rsidRPr="00FB2939" w:rsidRDefault="00FB2939" w:rsidP="00FB2939">
      <w:r w:rsidRPr="00FB2939">
        <w:t>1. Część identyfikująca sąd - składa się z 4 znaków, tj. 3 liter i 1 cyfry i wskazuje na sąd, który odpowiada za prowadzenie danej księgi wieczystej.</w:t>
      </w:r>
    </w:p>
    <w:p w:rsidR="00FB2939" w:rsidRPr="00FB2939" w:rsidRDefault="00FB2939" w:rsidP="00FB2939">
      <w:r w:rsidRPr="00FB2939">
        <w:t xml:space="preserve">2. Część </w:t>
      </w:r>
      <w:proofErr w:type="spellStart"/>
      <w:r w:rsidRPr="00FB2939">
        <w:t>identyfikujaca</w:t>
      </w:r>
      <w:proofErr w:type="spellEnd"/>
      <w:r w:rsidRPr="00FB2939">
        <w:t xml:space="preserve"> daną nieruchomość - jest to ciąg 8 cyfr wskazujący na nieruchomość dla której prowadzona jest dana księga wieczysta.</w:t>
      </w:r>
    </w:p>
    <w:p w:rsidR="00FB2939" w:rsidRPr="00FB2939" w:rsidRDefault="00FB2939" w:rsidP="00FB2939">
      <w:r w:rsidRPr="00FB2939">
        <w:t>3. Cyfra kontrolna numeru księgi wieczystej - obliczana na podstawie części 1 i 2 numeru księgi wieczystej wg specjalnego algorytmu.</w:t>
      </w:r>
    </w:p>
    <w:p w:rsidR="00FB2939" w:rsidRPr="00FB2939" w:rsidRDefault="00FB2939" w:rsidP="00FB2939">
      <w:r w:rsidRPr="00FB2939">
        <w:t>Każda z części numeru księgi wieczystej oddzielona jest od siebie ukośnikiem - "/". </w:t>
      </w:r>
    </w:p>
    <w:p w:rsidR="00FB2939" w:rsidRPr="00FB2939" w:rsidRDefault="00FB2939" w:rsidP="00FB2939">
      <w:r w:rsidRPr="00FB2939">
        <w:t xml:space="preserve">Jak widać numer księgi wieczystej sformatowany został w ten sposób aby szybko, sprawnie i bezbłędnie móc dotrzeć do danej księgi wieczystej posługując się właśnie tym numerem. Co jednak jeśli nie znamy numeru a chcemy pobrać odpis KW z sądu? Przeważnie jest tak, że znamy adres </w:t>
      </w:r>
      <w:r w:rsidRPr="00FB2939">
        <w:lastRenderedPageBreak/>
        <w:t xml:space="preserve">nieruchomości której księga wieczysta nas interesuje, lub - w przypadku np. gruntów rolnych - numer działki. Dysponując tymi danymi możemy łatwo znaleźć numer </w:t>
      </w:r>
      <w:proofErr w:type="spellStart"/>
      <w:r w:rsidRPr="00FB2939">
        <w:t>ksiegi</w:t>
      </w:r>
      <w:proofErr w:type="spellEnd"/>
      <w:r w:rsidRPr="00FB2939">
        <w:t xml:space="preserve"> wieczystej korzystając z </w:t>
      </w:r>
      <w:hyperlink r:id="rId7" w:tgtFrame="_blank" w:tooltip="Wyszukiwarka numerów ksiąg wieczystych" w:history="1">
        <w:r w:rsidRPr="00FB2939">
          <w:rPr>
            <w:rStyle w:val="Hipercze"/>
          </w:rPr>
          <w:t>wyszukiwarki ksiąg wieczystych</w:t>
        </w:r>
      </w:hyperlink>
      <w:r w:rsidRPr="00FB2939">
        <w:t>. Znając natomiast numer możemy podać go w sądzie aby uzyskać potrzebny nam dokument. </w:t>
      </w:r>
    </w:p>
    <w:p w:rsidR="00FB2939" w:rsidRDefault="00FB2939" w:rsidP="00FB2939">
      <w:r w:rsidRPr="00FB2939">
        <w:t>SOBOTA, 24 MAJA 2014, EKSIEGI</w:t>
      </w:r>
    </w:p>
    <w:p w:rsidR="00FB2939" w:rsidRDefault="00FB2939" w:rsidP="00FB2939"/>
    <w:p w:rsidR="00FB2939" w:rsidRDefault="00FB2939" w:rsidP="00FB2939"/>
    <w:p w:rsidR="00FB2939" w:rsidRDefault="00FB2939" w:rsidP="00FB2939"/>
    <w:p w:rsidR="00FB2939" w:rsidRDefault="00947A2A" w:rsidP="00FB2939">
      <w:r>
        <w:t>KW</w:t>
      </w:r>
    </w:p>
    <w:p w:rsidR="00FB2939" w:rsidRPr="00FB2939" w:rsidRDefault="00E51828" w:rsidP="00FB2939">
      <w:r>
        <w:t>LU1U /………./9</w:t>
      </w:r>
    </w:p>
    <w:p w:rsidR="00BD071C" w:rsidRDefault="00BD071C"/>
    <w:sectPr w:rsidR="00BD071C" w:rsidSect="001B5E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376AE"/>
    <w:multiLevelType w:val="multilevel"/>
    <w:tmpl w:val="D6F287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C309A"/>
    <w:rsid w:val="001B5E60"/>
    <w:rsid w:val="003B0E4D"/>
    <w:rsid w:val="003D17CD"/>
    <w:rsid w:val="00651275"/>
    <w:rsid w:val="008C309A"/>
    <w:rsid w:val="00947A2A"/>
    <w:rsid w:val="00BD071C"/>
    <w:rsid w:val="00E51828"/>
    <w:rsid w:val="00FB293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B5E60"/>
  </w:style>
  <w:style w:type="paragraph" w:styleId="Nagwek3">
    <w:name w:val="heading 3"/>
    <w:basedOn w:val="Normalny"/>
    <w:link w:val="Nagwek3Znak"/>
    <w:uiPriority w:val="9"/>
    <w:qFormat/>
    <w:rsid w:val="008C309A"/>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8C309A"/>
    <w:rPr>
      <w:rFonts w:ascii="Times New Roman" w:eastAsia="Times New Roman" w:hAnsi="Times New Roman" w:cs="Times New Roman"/>
      <w:b/>
      <w:bCs/>
      <w:sz w:val="27"/>
      <w:szCs w:val="27"/>
      <w:lang w:eastAsia="pl-PL"/>
    </w:rPr>
  </w:style>
  <w:style w:type="character" w:customStyle="1" w:styleId="apple-converted-space">
    <w:name w:val="apple-converted-space"/>
    <w:basedOn w:val="Domylnaczcionkaakapitu"/>
    <w:rsid w:val="008C309A"/>
  </w:style>
  <w:style w:type="character" w:styleId="Hipercze">
    <w:name w:val="Hyperlink"/>
    <w:basedOn w:val="Domylnaczcionkaakapitu"/>
    <w:uiPriority w:val="99"/>
    <w:unhideWhenUsed/>
    <w:rsid w:val="008C309A"/>
    <w:rPr>
      <w:color w:val="0000FF"/>
      <w:u w:val="single"/>
    </w:rPr>
  </w:style>
  <w:style w:type="character" w:styleId="Pogrubienie">
    <w:name w:val="Strong"/>
    <w:basedOn w:val="Domylnaczcionkaakapitu"/>
    <w:uiPriority w:val="22"/>
    <w:qFormat/>
    <w:rsid w:val="008C309A"/>
    <w:rPr>
      <w:b/>
      <w:bCs/>
    </w:rPr>
  </w:style>
  <w:style w:type="character" w:styleId="UyteHipercze">
    <w:name w:val="FollowedHyperlink"/>
    <w:basedOn w:val="Domylnaczcionkaakapitu"/>
    <w:uiPriority w:val="99"/>
    <w:semiHidden/>
    <w:unhideWhenUsed/>
    <w:rsid w:val="00FB293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39112126">
      <w:bodyDiv w:val="1"/>
      <w:marLeft w:val="0"/>
      <w:marRight w:val="0"/>
      <w:marTop w:val="0"/>
      <w:marBottom w:val="0"/>
      <w:divBdr>
        <w:top w:val="none" w:sz="0" w:space="0" w:color="auto"/>
        <w:left w:val="none" w:sz="0" w:space="0" w:color="auto"/>
        <w:bottom w:val="none" w:sz="0" w:space="0" w:color="auto"/>
        <w:right w:val="none" w:sz="0" w:space="0" w:color="auto"/>
      </w:divBdr>
      <w:divsChild>
        <w:div w:id="832332494">
          <w:marLeft w:val="0"/>
          <w:marRight w:val="0"/>
          <w:marTop w:val="0"/>
          <w:marBottom w:val="96"/>
          <w:divBdr>
            <w:top w:val="none" w:sz="0" w:space="0" w:color="auto"/>
            <w:left w:val="none" w:sz="0" w:space="0" w:color="auto"/>
            <w:bottom w:val="none" w:sz="0" w:space="0" w:color="auto"/>
            <w:right w:val="none" w:sz="0" w:space="0" w:color="auto"/>
          </w:divBdr>
        </w:div>
      </w:divsChild>
    </w:div>
    <w:div w:id="1047144457">
      <w:bodyDiv w:val="1"/>
      <w:marLeft w:val="0"/>
      <w:marRight w:val="0"/>
      <w:marTop w:val="0"/>
      <w:marBottom w:val="0"/>
      <w:divBdr>
        <w:top w:val="none" w:sz="0" w:space="0" w:color="auto"/>
        <w:left w:val="none" w:sz="0" w:space="0" w:color="auto"/>
        <w:bottom w:val="none" w:sz="0" w:space="0" w:color="auto"/>
        <w:right w:val="none" w:sz="0" w:space="0" w:color="auto"/>
      </w:divBdr>
      <w:divsChild>
        <w:div w:id="1195001569">
          <w:marLeft w:val="0"/>
          <w:marRight w:val="0"/>
          <w:marTop w:val="0"/>
          <w:marBottom w:val="96"/>
          <w:divBdr>
            <w:top w:val="none" w:sz="0" w:space="0" w:color="auto"/>
            <w:left w:val="none" w:sz="0" w:space="0" w:color="auto"/>
            <w:bottom w:val="none" w:sz="0" w:space="0" w:color="auto"/>
            <w:right w:val="none" w:sz="0" w:space="0" w:color="auto"/>
          </w:divBdr>
        </w:div>
      </w:divsChild>
    </w:div>
    <w:div w:id="158198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siegiwieczyste.inf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siegiwieczyste.info.pl/" TargetMode="External"/><Relationship Id="rId5" Type="http://schemas.openxmlformats.org/officeDocument/2006/relationships/hyperlink" Target="http://ksiegi-wieczyste-online.pl/ZakupOdkrycia.html?city=Jedlanka&amp;street=ul.+Warszawska&amp;building=14&amp;id=d231d88e766973a8928a18754fd9b49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373</Words>
  <Characters>2240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Grzegorz</cp:lastModifiedBy>
  <cp:revision>7</cp:revision>
  <dcterms:created xsi:type="dcterms:W3CDTF">2014-10-25T11:31:00Z</dcterms:created>
  <dcterms:modified xsi:type="dcterms:W3CDTF">2014-10-29T11:54:00Z</dcterms:modified>
</cp:coreProperties>
</file>